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7d9f2e0b69e3a3ad2b8e5df3794239ef8c05d6"/>
    <w:p>
      <w:pPr>
        <w:pStyle w:val="Heading1"/>
      </w:pPr>
      <w:r>
        <w:t xml:space="preserve">[Pool name] private hire guest guide and code of conduct</w:t>
      </w:r>
    </w:p>
    <w:p>
      <w:pPr>
        <w:pStyle w:val="FirstParagraph"/>
      </w:pPr>
      <w:r>
        <w:t xml:space="preserve">For all Group Leaders and their guests. Please read before you arrive.</w:t>
      </w:r>
    </w:p>
    <w:bookmarkStart w:id="20" w:name="key-safety-rules"/>
    <w:p>
      <w:pPr>
        <w:pStyle w:val="Heading2"/>
      </w:pPr>
      <w:r>
        <w:t xml:space="preserve">Key safety rules</w:t>
      </w:r>
    </w:p>
    <w:p>
      <w:pPr>
        <w:numPr>
          <w:ilvl w:val="0"/>
          <w:numId w:val="1001"/>
        </w:numPr>
        <w:pStyle w:val="Compact"/>
      </w:pPr>
      <w:r>
        <w:t xml:space="preserve">There is no lifeguard on duty.</w:t>
      </w:r>
    </w:p>
    <w:p>
      <w:pPr>
        <w:numPr>
          <w:ilvl w:val="0"/>
          <w:numId w:val="1001"/>
        </w:numPr>
        <w:pStyle w:val="Compact"/>
      </w:pPr>
      <w:r>
        <w:t xml:space="preserve">The Group Leader supervises their group at all times.</w:t>
      </w:r>
    </w:p>
    <w:p>
      <w:pPr>
        <w:numPr>
          <w:ilvl w:val="0"/>
          <w:numId w:val="1001"/>
        </w:numPr>
        <w:pStyle w:val="Compact"/>
      </w:pPr>
      <w:r>
        <w:t xml:space="preserve">No lone swimming. At least two people must be present.</w:t>
      </w:r>
    </w:p>
    <w:p>
      <w:pPr>
        <w:numPr>
          <w:ilvl w:val="0"/>
          <w:numId w:val="1001"/>
        </w:numPr>
        <w:pStyle w:val="Compact"/>
      </w:pPr>
      <w:r>
        <w:t xml:space="preserve">Maximum [number] swimmers in the pool at any one time.</w:t>
      </w:r>
    </w:p>
    <w:p>
      <w:pPr>
        <w:numPr>
          <w:ilvl w:val="0"/>
          <w:numId w:val="1001"/>
        </w:numPr>
        <w:pStyle w:val="Compact"/>
      </w:pPr>
      <w:r>
        <w:t xml:space="preserve">No diving or head-first entry. The pool is [1.2m] deep throughout.</w:t>
      </w:r>
    </w:p>
    <w:p>
      <w:pPr>
        <w:numPr>
          <w:ilvl w:val="0"/>
          <w:numId w:val="1001"/>
        </w:numPr>
        <w:pStyle w:val="Compact"/>
      </w:pPr>
      <w:r>
        <w:t xml:space="preserve">Never leave children unattended in the pool or pool building.</w:t>
      </w:r>
    </w:p>
    <w:p>
      <w:pPr>
        <w:numPr>
          <w:ilvl w:val="0"/>
          <w:numId w:val="1001"/>
        </w:numPr>
        <w:pStyle w:val="Compact"/>
      </w:pPr>
      <w:r>
        <w:t xml:space="preserve">In an emergency, call 999 first.</w:t>
      </w:r>
    </w:p>
    <w:bookmarkEnd w:id="20"/>
    <w:bookmarkStart w:id="21" w:name="arriving-and-parking"/>
    <w:p>
      <w:pPr>
        <w:pStyle w:val="Heading2"/>
      </w:pPr>
      <w:r>
        <w:t xml:space="preserve">Arriving and parking</w:t>
      </w:r>
    </w:p>
    <w:p>
      <w:pPr>
        <w:numPr>
          <w:ilvl w:val="0"/>
          <w:numId w:val="1002"/>
        </w:numPr>
        <w:pStyle w:val="Compact"/>
      </w:pPr>
      <w:r>
        <w:t xml:space="preserve">Park in [parking area] ([number] spaces). Do not block the gates.</w:t>
      </w:r>
    </w:p>
    <w:p>
      <w:pPr>
        <w:numPr>
          <w:ilvl w:val="0"/>
          <w:numId w:val="1002"/>
        </w:numPr>
        <w:pStyle w:val="Compact"/>
      </w:pPr>
      <w:r>
        <w:t xml:space="preserve">[Reverse park if leaving onto a busy road or cycle route.]</w:t>
      </w:r>
    </w:p>
    <w:p>
      <w:pPr>
        <w:numPr>
          <w:ilvl w:val="0"/>
          <w:numId w:val="1002"/>
        </w:numPr>
        <w:pStyle w:val="Compact"/>
      </w:pPr>
      <w:r>
        <w:t xml:space="preserve">Supervise children near the road.</w:t>
      </w:r>
    </w:p>
    <w:p>
      <w:pPr>
        <w:numPr>
          <w:ilvl w:val="0"/>
          <w:numId w:val="1002"/>
        </w:numPr>
        <w:pStyle w:val="Compact"/>
      </w:pPr>
      <w:r>
        <w:t xml:space="preserve">This is a residential area. Please keep noise down outside.</w:t>
      </w:r>
    </w:p>
    <w:bookmarkEnd w:id="21"/>
    <w:bookmarkStart w:id="22" w:name="in-the-pool-building"/>
    <w:p>
      <w:pPr>
        <w:pStyle w:val="Heading2"/>
      </w:pPr>
      <w:r>
        <w:t xml:space="preserve">In the pool building</w:t>
      </w:r>
    </w:p>
    <w:p>
      <w:pPr>
        <w:numPr>
          <w:ilvl w:val="0"/>
          <w:numId w:val="1003"/>
        </w:numPr>
        <w:pStyle w:val="Compact"/>
      </w:pPr>
      <w:r>
        <w:t xml:space="preserve">Remove shoes at [location]. No outdoor shoes, food or glass in the pool area.</w:t>
      </w:r>
    </w:p>
    <w:p>
      <w:pPr>
        <w:numPr>
          <w:ilvl w:val="0"/>
          <w:numId w:val="1003"/>
        </w:numPr>
        <w:pStyle w:val="Compact"/>
      </w:pPr>
      <w:r>
        <w:t xml:space="preserve">No alcohol, drugs or smoking anywhere on site. Anyone under the influence will be asked to leave.</w:t>
      </w:r>
    </w:p>
    <w:p>
      <w:pPr>
        <w:numPr>
          <w:ilvl w:val="0"/>
          <w:numId w:val="1003"/>
        </w:numPr>
        <w:pStyle w:val="Compact"/>
      </w:pPr>
      <w:r>
        <w:t xml:space="preserve">Sit on a towel if wet; pool chemicals damage furniture.</w:t>
      </w:r>
    </w:p>
    <w:p>
      <w:pPr>
        <w:numPr>
          <w:ilvl w:val="0"/>
          <w:numId w:val="1003"/>
        </w:numPr>
        <w:pStyle w:val="Compact"/>
      </w:pPr>
      <w:r>
        <w:t xml:space="preserve">Keep external doors closed to control humidity and noise.</w:t>
      </w:r>
    </w:p>
    <w:p>
      <w:pPr>
        <w:numPr>
          <w:ilvl w:val="0"/>
          <w:numId w:val="1003"/>
        </w:numPr>
        <w:pStyle w:val="Compact"/>
      </w:pPr>
      <w:r>
        <w:t xml:space="preserve">Poolside is warm. Spectators should wear light clothing and bring water in a non-glass bottle.</w:t>
      </w:r>
    </w:p>
    <w:p>
      <w:pPr>
        <w:numPr>
          <w:ilvl w:val="0"/>
          <w:numId w:val="1003"/>
        </w:numPr>
        <w:pStyle w:val="Compact"/>
      </w:pPr>
      <w:r>
        <w:t xml:space="preserve">Bring your own towels and toiletries.</w:t>
      </w:r>
    </w:p>
    <w:p>
      <w:pPr>
        <w:numPr>
          <w:ilvl w:val="0"/>
          <w:numId w:val="1003"/>
        </w:numPr>
        <w:pStyle w:val="Compact"/>
      </w:pPr>
      <w:r>
        <w:t xml:space="preserve">The plant room is for authorised staff only.</w:t>
      </w:r>
    </w:p>
    <w:bookmarkEnd w:id="22"/>
    <w:bookmarkStart w:id="23" w:name="swim-nappies-and-contamination"/>
    <w:p>
      <w:pPr>
        <w:pStyle w:val="Heading2"/>
      </w:pPr>
      <w:r>
        <w:t xml:space="preserve">Swim nappies and contamination</w:t>
      </w:r>
    </w:p>
    <w:p>
      <w:pPr>
        <w:numPr>
          <w:ilvl w:val="0"/>
          <w:numId w:val="1004"/>
        </w:numPr>
        <w:pStyle w:val="Compact"/>
      </w:pPr>
      <w:r>
        <w:t xml:space="preserve">Children under [4], or any child at risk of a toilet accident, must wear a disposable swim nappy and a neoprene over-nappy.</w:t>
      </w:r>
    </w:p>
    <w:p>
      <w:pPr>
        <w:numPr>
          <w:ilvl w:val="0"/>
          <w:numId w:val="1004"/>
        </w:numPr>
        <w:pStyle w:val="Compact"/>
      </w:pPr>
      <w:r>
        <w:t xml:space="preserve">If there is a toilet accident, vomit or diarrhoea in the pool, clear the pool at once and tell us. Nobody re-enters until we confirm it is safe.</w:t>
      </w:r>
    </w:p>
    <w:p>
      <w:pPr>
        <w:numPr>
          <w:ilvl w:val="0"/>
          <w:numId w:val="1004"/>
        </w:numPr>
        <w:pStyle w:val="Compact"/>
      </w:pPr>
      <w:r>
        <w:t xml:space="preserve">Take used nappies home.</w:t>
      </w:r>
    </w:p>
    <w:bookmarkEnd w:id="23"/>
    <w:bookmarkStart w:id="24" w:name="first-aid-and-emergencies"/>
    <w:p>
      <w:pPr>
        <w:pStyle w:val="Heading2"/>
      </w:pPr>
      <w:r>
        <w:t xml:space="preserve">First aid and emergencies</w:t>
      </w:r>
    </w:p>
    <w:p>
      <w:pPr>
        <w:numPr>
          <w:ilvl w:val="0"/>
          <w:numId w:val="1005"/>
        </w:numPr>
        <w:pStyle w:val="Compact"/>
      </w:pPr>
      <w:r>
        <w:t xml:space="preserve">First aid kit: [location].</w:t>
      </w:r>
    </w:p>
    <w:p>
      <w:pPr>
        <w:numPr>
          <w:ilvl w:val="0"/>
          <w:numId w:val="1005"/>
        </w:numPr>
        <w:pStyle w:val="Compact"/>
      </w:pPr>
      <w:r>
        <w:t xml:space="preserve">Emergency: call 999. Address: [full address]. What3Words: [///words].</w:t>
      </w:r>
    </w:p>
    <w:p>
      <w:pPr>
        <w:numPr>
          <w:ilvl w:val="0"/>
          <w:numId w:val="1005"/>
        </w:numPr>
        <w:pStyle w:val="Compact"/>
      </w:pPr>
      <w:r>
        <w:t xml:space="preserve">Our contact: [name, phone or other method].</w:t>
      </w:r>
    </w:p>
    <w:p>
      <w:pPr>
        <w:numPr>
          <w:ilvl w:val="0"/>
          <w:numId w:val="1005"/>
        </w:numPr>
        <w:pStyle w:val="Compact"/>
      </w:pPr>
      <w:r>
        <w:t xml:space="preserve">Main exit: [front door]. Emergency exit: [door, where the key is kept].</w:t>
      </w:r>
    </w:p>
    <w:bookmarkEnd w:id="24"/>
    <w:bookmarkStart w:id="25" w:name="equipment-and-pool-cover"/>
    <w:p>
      <w:pPr>
        <w:pStyle w:val="Heading2"/>
      </w:pPr>
      <w:r>
        <w:t xml:space="preserve">Equipment and pool cover</w:t>
      </w:r>
    </w:p>
    <w:p>
      <w:pPr>
        <w:numPr>
          <w:ilvl w:val="0"/>
          <w:numId w:val="1006"/>
        </w:numPr>
        <w:pStyle w:val="Compact"/>
      </w:pPr>
      <w:r>
        <w:t xml:space="preserve">Inflatables and floats are free to use. Please put them back.</w:t>
      </w:r>
    </w:p>
    <w:p>
      <w:pPr>
        <w:numPr>
          <w:ilvl w:val="0"/>
          <w:numId w:val="1006"/>
        </w:numPr>
        <w:pStyle w:val="Compact"/>
      </w:pPr>
      <w:r>
        <w:t xml:space="preserve">First session of the day removes the pool cover; last session replaces it. Ideally two people. [Short how-to for your cover.]</w:t>
      </w:r>
    </w:p>
    <w:p>
      <w:pPr>
        <w:numPr>
          <w:ilvl w:val="0"/>
          <w:numId w:val="1006"/>
        </w:numPr>
        <w:pStyle w:val="Compact"/>
      </w:pPr>
      <w:r>
        <w:t xml:space="preserve">Children must not operate or play with the cover or roller.</w:t>
      </w:r>
    </w:p>
    <w:bookmarkEnd w:id="25"/>
    <w:bookmarkStart w:id="26" w:name="cctv"/>
    <w:p>
      <w:pPr>
        <w:pStyle w:val="Heading2"/>
      </w:pPr>
      <w:r>
        <w:t xml:space="preserve">CCTV</w:t>
      </w:r>
    </w:p>
    <w:p>
      <w:pPr>
        <w:pStyle w:val="FirstParagraph"/>
      </w:pPr>
      <w:r>
        <w:t xml:space="preserve">CCTV covers public areas for safety and security. It is not monitored and must not be relied on for supervision or emergency help.</w:t>
      </w:r>
    </w:p>
    <w:bookmarkEnd w:id="26"/>
    <w:bookmarkStart w:id="27" w:name="compliance"/>
    <w:p>
      <w:pPr>
        <w:pStyle w:val="Heading2"/>
      </w:pPr>
      <w:r>
        <w:t xml:space="preserve">Compliance</w:t>
      </w:r>
    </w:p>
    <w:p>
      <w:pPr>
        <w:pStyle w:val="FirstParagraph"/>
      </w:pPr>
      <w:r>
        <w:t xml:space="preserve">By using the pool you agree to this code. Breaking the safety rules or these instructions may end your session immediately and lead to refusal of future bookings. Group Leaders must make sure everyone in their group knows and follows this code.</w:t>
      </w:r>
    </w:p>
    <w:bookmarkEnd w:id="27"/>
    <w:bookmarkStart w:id="28" w:name="X5667ac4176f1cb79370a89fe5f515ef1d0adc7d"/>
    <w:p>
      <w:pPr>
        <w:pStyle w:val="Heading2"/>
      </w:pPr>
      <w:r>
        <w:t xml:space="preserve">Access details: send per booking, never publish</w:t>
      </w:r>
    </w:p>
    <w:p>
      <w:pPr>
        <w:pStyle w:val="FirstParagraph"/>
      </w:pPr>
      <w:r>
        <w:t xml:space="preserve">Send these separately to each confirmed booking. Never put them in a guide you publish online or email to enquirers.</w:t>
      </w:r>
    </w:p>
    <w:p>
      <w:pPr>
        <w:numPr>
          <w:ilvl w:val="0"/>
          <w:numId w:val="1007"/>
        </w:numPr>
        <w:pStyle w:val="Compact"/>
      </w:pPr>
      <w:r>
        <w:t xml:space="preserve">Gate code: [sent in your booking confirmation]</w:t>
      </w:r>
    </w:p>
    <w:p>
      <w:pPr>
        <w:numPr>
          <w:ilvl w:val="0"/>
          <w:numId w:val="1007"/>
        </w:numPr>
        <w:pStyle w:val="Compact"/>
      </w:pPr>
      <w:r>
        <w:t xml:space="preserve">Key safe: [sent in your booking confirmation]</w:t>
      </w:r>
    </w:p>
    <w:p>
      <w:pPr>
        <w:numPr>
          <w:ilvl w:val="0"/>
          <w:numId w:val="1007"/>
        </w:numPr>
        <w:pStyle w:val="Compact"/>
      </w:pPr>
      <w:r>
        <w:t xml:space="preserve">Wifi: [sent in your booking confirmation]</w:t>
      </w:r>
    </w:p>
    <w:p>
      <w:r>
        <w:pict>
          <v:rect style="width:0;height:1.5pt" o:hralign="center" o:hrstd="t" o:hr="t"/>
        </w:pict>
      </w:r>
    </w:p>
    <w:p>
      <w:pPr>
        <w:pStyle w:val="FirstParagraph"/>
      </w:pPr>
      <w:r>
        <w:rPr>
          <w:iCs/>
          <w:i/>
        </w:rPr>
        <w:t xml:space="preserve">A starting point, not legal advice. It comes from how one UK swim school works and may not fit yours. Check it against your insurer’s and governing body’s requirements, and the law that applies to you, before you use it. ClassBase accepts no liability for how it is used. Template from classbase.co.uk/resources/templates/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2026-10-30T20:44:09Z</dcterms:created>
  <dcterms:modified xsi:type="dcterms:W3CDTF">2026-10-30T20:44:09Z</dcterms:modified>
</cp:coreProperties>
</file>

<file path=docProps/custom.xml><?xml version="1.0" encoding="utf-8"?>
<Properties xmlns="http://schemas.openxmlformats.org/officeDocument/2006/custom-properties" xmlns:vt="http://schemas.openxmlformats.org/officeDocument/2006/docPropsVTypes"/>
</file>